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5B18D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8076A" w:rsidRPr="0048076A" w:rsidRDefault="0048076A" w:rsidP="0048076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8076A">
              <w:rPr>
                <w:rFonts w:ascii="Dark Courier" w:hAnsi="Dark Courier"/>
                <w:sz w:val="16"/>
                <w:szCs w:val="16"/>
              </w:rPr>
              <w:t>MANNOL E. FORM FR</w:t>
            </w:r>
          </w:p>
          <w:p w:rsid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>turbódizel</w:t>
            </w:r>
            <w:proofErr w:type="spellEnd"/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 motorokban is használható.</w:t>
            </w:r>
          </w:p>
          <w:p w:rsidR="0048076A" w:rsidRPr="0048076A" w:rsidRDefault="0048076A" w:rsidP="0048076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8076A" w:rsidRPr="0048076A" w:rsidRDefault="0048076A" w:rsidP="0048076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8076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8076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48076A"/>
    <w:rsid w:val="004934FD"/>
    <w:rsid w:val="0057762D"/>
    <w:rsid w:val="005B18DF"/>
    <w:rsid w:val="00707F73"/>
    <w:rsid w:val="00974E3B"/>
    <w:rsid w:val="009B6861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B686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9B686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2015-08-11T12:32:00Z</dcterms:created>
  <dcterms:modified xsi:type="dcterms:W3CDTF">2015-08-11T12:32:00Z</dcterms:modified>
</cp:coreProperties>
</file>